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vertAlign w:val="baseline"/>
          <w:rtl w:val="0"/>
        </w:rPr>
        <w:t xml:space="preserve">შპს შავი ზღვის საერთაშორისო უნივერსიტეტის რექტორს,</w:t>
      </w:r>
    </w:p>
    <w:p w:rsidR="00000000" w:rsidDel="00000000" w:rsidP="00000000" w:rsidRDefault="00000000" w:rsidRPr="00000000" w14:paraId="00000004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vertAlign w:val="baseline"/>
          <w:rtl w:val="0"/>
        </w:rPr>
        <w:t xml:space="preserve">დოქტ. საფფეთ ბაირაქთუთანს</w:t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the Rector of International Black Sea University, LLC</w:t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Dr. Saffet Bayraktutan</w:t>
      </w:r>
    </w:p>
    <w:p w:rsidR="00000000" w:rsidDel="00000000" w:rsidP="00000000" w:rsidRDefault="00000000" w:rsidRPr="00000000" w14:paraId="0000000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8.0" w:type="dxa"/>
        <w:jc w:val="left"/>
        <w:tblInd w:w="0.0" w:type="dxa"/>
        <w:tblLayout w:type="fixed"/>
        <w:tblLook w:val="0000"/>
      </w:tblPr>
      <w:tblGrid>
        <w:gridCol w:w="5069"/>
        <w:gridCol w:w="5069"/>
        <w:tblGridChange w:id="0">
          <w:tblGrid>
            <w:gridCol w:w="5069"/>
            <w:gridCol w:w="5069"/>
          </w:tblGrid>
        </w:tblGridChange>
      </w:tblGrid>
      <w:tr>
        <w:trPr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სახელი, გვარი / </w:t>
            </w:r>
            <w:r w:rsidDel="00000000" w:rsidR="00000000" w:rsidRPr="00000000">
              <w:rPr>
                <w:vertAlign w:val="baseline"/>
                <w:rtl w:val="0"/>
              </w:rPr>
              <w:t xml:space="preserve">Name, Surname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პირადი </w:t>
            </w:r>
            <w:r w:rsidDel="00000000" w:rsidR="00000000" w:rsidRPr="00000000">
              <w:rPr>
                <w:vertAlign w:val="baseline"/>
                <w:rtl w:val="0"/>
              </w:rPr>
              <w:t xml:space="preserve">#/ID/Passport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vertAlign w:val="baseline"/>
          <w:rtl w:val="0"/>
        </w:rPr>
        <w:t xml:space="preserve">განცხადება /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8.0" w:type="dxa"/>
        <w:jc w:val="left"/>
        <w:tblInd w:w="0.0" w:type="dxa"/>
        <w:tblLayout w:type="fixed"/>
        <w:tblLook w:val="0000"/>
      </w:tblPr>
      <w:tblGrid>
        <w:gridCol w:w="6771"/>
        <w:gridCol w:w="3367"/>
        <w:tblGridChange w:id="0">
          <w:tblGrid>
            <w:gridCol w:w="6771"/>
            <w:gridCol w:w="3367"/>
          </w:tblGrid>
        </w:tblGridChange>
      </w:tblGrid>
      <w:tr>
        <w:trPr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გთხოვთ, მობილობის წესით ჩამრიცხოთ შავი ზღვის საერთაშორისო უნივერსიტეტში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კრედიტის აღიარებით.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enrol me at International Black Sea University through mobility with recognised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erriweather" w:cs="Merriweather" w:eastAsia="Merriweather" w:hAnsi="Merriweather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credits.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Merriweather" w:cs="Merriweather" w:eastAsia="Merriweather" w:hAnsi="Merriweather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8.0" w:type="dxa"/>
        <w:jc w:val="left"/>
        <w:tblInd w:w="0.0" w:type="dxa"/>
        <w:tblLayout w:type="fixed"/>
        <w:tblLook w:val="0000"/>
      </w:tblPr>
      <w:tblGrid>
        <w:gridCol w:w="4219"/>
        <w:gridCol w:w="5919"/>
        <w:tblGridChange w:id="0">
          <w:tblGrid>
            <w:gridCol w:w="4219"/>
            <w:gridCol w:w="5919"/>
          </w:tblGrid>
        </w:tblGridChange>
      </w:tblGrid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ფაკულტეტი/</w:t>
            </w:r>
            <w:r w:rsidDel="00000000" w:rsidR="00000000" w:rsidRPr="00000000">
              <w:rPr>
                <w:vertAlign w:val="baseline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პროგრამა/</w:t>
            </w:r>
            <w:r w:rsidDel="00000000" w:rsidR="00000000" w:rsidRPr="00000000">
              <w:rPr>
                <w:vertAlign w:val="baseline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სწავლების ენა/</w:t>
            </w:r>
            <w:r w:rsidDel="00000000" w:rsidR="00000000" w:rsidRPr="00000000">
              <w:rPr>
                <w:vertAlign w:val="baseline"/>
                <w:rtl w:val="0"/>
              </w:rPr>
              <w:t xml:space="preserve">Language of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სწავლების საფეხური/</w:t>
            </w:r>
            <w:r w:rsidDel="00000000" w:rsidR="00000000" w:rsidRPr="00000000">
              <w:rPr>
                <w:vertAlign w:val="baseline"/>
                <w:rtl w:val="0"/>
              </w:rPr>
              <w:t xml:space="preserve">Study 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სწავლის საფასური/</w:t>
            </w:r>
            <w:r w:rsidDel="00000000" w:rsidR="00000000" w:rsidRPr="00000000">
              <w:rPr>
                <w:vertAlign w:val="baseline"/>
                <w:rtl w:val="0"/>
              </w:rPr>
              <w:t xml:space="preserve">Tuition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8.0" w:type="dxa"/>
        <w:jc w:val="left"/>
        <w:tblInd w:w="0.0" w:type="dxa"/>
        <w:tblLayout w:type="fixed"/>
        <w:tblLook w:val="0000"/>
      </w:tblPr>
      <w:tblGrid>
        <w:gridCol w:w="6487"/>
        <w:gridCol w:w="3651"/>
        <w:tblGridChange w:id="0">
          <w:tblGrid>
            <w:gridCol w:w="6487"/>
            <w:gridCol w:w="3651"/>
          </w:tblGrid>
        </w:tblGridChange>
      </w:tblGrid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განმცხადებელი/</w:t>
            </w:r>
            <w:r w:rsidDel="00000000" w:rsidR="00000000" w:rsidRPr="00000000">
              <w:rPr>
                <w:vertAlign w:val="baseline"/>
                <w:rtl w:val="0"/>
              </w:rPr>
              <w:t xml:space="preserve">Applicant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თარიღი/</w:t>
            </w: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საკონტაქტო ტელეფონი/</w:t>
            </w:r>
            <w:r w:rsidDel="00000000" w:rsidR="00000000" w:rsidRPr="00000000">
              <w:rPr>
                <w:vertAlign w:val="baseline"/>
                <w:rtl w:val="0"/>
              </w:rPr>
              <w:t xml:space="preserve">Contact phone number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right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ხელმოწერა / Signature: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18" w:top="1985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Times New Roman"/>
  <w:font w:name="Arial Narrow"/>
  <w:font w:name="Merriweath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color="c00000" w:space="1" w:sz="4" w:val="single"/>
      </w:pBdr>
      <w:tabs>
        <w:tab w:val="center" w:pos="5103"/>
        <w:tab w:val="right" w:pos="9922"/>
      </w:tabs>
      <w:ind w:right="-1"/>
      <w:rPr>
        <w:sz w:val="12"/>
        <w:szCs w:val="12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vertAlign w:val="baseline"/>
        <w:rtl w:val="0"/>
      </w:rPr>
      <w:t xml:space="preserve">IBSU.</w:t>
    </w:r>
    <w:r w:rsidDel="00000000" w:rsidR="00000000" w:rsidRPr="00000000">
      <w:rPr>
        <w:rFonts w:ascii="Arial Narrow" w:cs="Arial Narrow" w:eastAsia="Arial Narrow" w:hAnsi="Arial Narrow"/>
        <w:b w:val="1"/>
        <w:vertAlign w:val="baseline"/>
        <w:rtl w:val="0"/>
      </w:rPr>
      <w:t xml:space="preserve">R3.F21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vertAlign w:val="baseline"/>
        <w:rtl w:val="0"/>
      </w:rPr>
      <w:t xml:space="preserve">EG; </w:t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vertAlign w:val="baseline"/>
        <w:rtl w:val="0"/>
      </w:rPr>
      <w:t xml:space="preserve">განახლების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vertAlign w:val="baseline"/>
        <w:rtl w:val="0"/>
      </w:rPr>
      <w:t xml:space="preserve">/Revision No.: 0 </w:t>
      <w:tab/>
      <w:tab/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vertAlign w:val="baseline"/>
        <w:rtl w:val="0"/>
      </w:rPr>
      <w:t xml:space="preserve">გვერდი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vertAlign w:val="baseline"/>
        <w:rtl w:val="0"/>
      </w:rPr>
      <w:t xml:space="preserve">/Page No</w:t>
    </w:r>
    <w:r w:rsidDel="00000000" w:rsidR="00000000" w:rsidRPr="00000000">
      <w:rPr>
        <w:rFonts w:ascii="Arial Narrow" w:cs="Arial Narrow" w:eastAsia="Arial Narrow" w:hAnsi="Arial Narrow"/>
        <w:b w:val="1"/>
        <w:color w:val="44546a"/>
        <w:sz w:val="14"/>
        <w:szCs w:val="14"/>
        <w:vertAlign w:val="baseline"/>
        <w:rtl w:val="0"/>
      </w:rPr>
      <w:t xml:space="preserve">: </w:t>
    </w:r>
    <w:r w:rsidDel="00000000" w:rsidR="00000000" w:rsidRPr="00000000">
      <w:rPr>
        <w:rFonts w:ascii="Arial Narrow" w:cs="Arial Narrow" w:eastAsia="Arial Narrow" w:hAnsi="Arial Narrow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vertAlign w:val="baseline"/>
        <w:rtl w:val="0"/>
      </w:rPr>
      <w:t xml:space="preserve">/</w:t>
    </w:r>
    <w:r w:rsidDel="00000000" w:rsidR="00000000" w:rsidRPr="00000000">
      <w:rPr>
        <w:rFonts w:ascii="Arial Narrow" w:cs="Arial Narrow" w:eastAsia="Arial Narrow" w:hAnsi="Arial Narrow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18.0" w:type="dxa"/>
      <w:jc w:val="center"/>
      <w:tblBorders>
        <w:top w:color="000000" w:space="0" w:sz="0" w:val="nil"/>
        <w:left w:color="000000" w:space="0" w:sz="0" w:val="nil"/>
        <w:bottom w:color="c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626"/>
      <w:gridCol w:w="8992"/>
      <w:tblGridChange w:id="0">
        <w:tblGrid>
          <w:gridCol w:w="1626"/>
          <w:gridCol w:w="8992"/>
        </w:tblGrid>
      </w:tblGridChange>
    </w:tblGrid>
    <w:tr>
      <w:trPr>
        <w:trHeight w:val="143" w:hRule="atLeast"/>
        <w:tblHeader w:val="0"/>
      </w:trPr>
      <w:tc>
        <w:tcPr>
          <w:gridSpan w:val="2"/>
          <w:tcMar>
            <w:left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4">
          <w:pPr>
            <w:jc w:val="center"/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შავი ზღვის საერთაშორისო 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vertAlign w:val="baseline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vertAlign w:val="baseline"/>
              <w:rtl w:val="0"/>
            </w:rPr>
            <w:t xml:space="preserve">  </w:t>
          </w:r>
        </w:p>
      </w:tc>
    </w:tr>
    <w:tr>
      <w:trPr>
        <w:trHeight w:val="972" w:hRule="atLeast"/>
        <w:tblHeader w:val="0"/>
      </w:trPr>
      <w:tc>
        <w:tcPr>
          <w:tcBorders>
            <w:right w:color="000000" w:space="0" w:sz="0" w:val="nil"/>
          </w:tcBorders>
          <w:tcMar>
            <w:left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6">
          <w:pPr>
            <w:tabs>
              <w:tab w:val="center" w:pos="4536"/>
              <w:tab w:val="right" w:pos="9072"/>
            </w:tabs>
            <w:ind w:right="-57"/>
            <w:jc w:val="center"/>
            <w:rPr>
              <w:b w:val="0"/>
              <w:sz w:val="4"/>
              <w:szCs w:val="4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-1903</wp:posOffset>
                </wp:positionH>
                <wp:positionV relativeFrom="paragraph">
                  <wp:posOffset>0</wp:posOffset>
                </wp:positionV>
                <wp:extent cx="878205" cy="5048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</w:tcBorders>
          <w:tcMar>
            <w:left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7">
          <w:pPr>
            <w:tabs>
              <w:tab w:val="right" w:pos="8640"/>
            </w:tabs>
            <w:jc w:val="center"/>
            <w:rPr>
              <w:rFonts w:ascii="Merriweather" w:cs="Merriweather" w:eastAsia="Merriweather" w:hAnsi="Merriweather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vertAlign w:val="baseline"/>
              <w:rtl w:val="0"/>
            </w:rPr>
            <w:t xml:space="preserve">მობილობით ჩარიცხვაზე თანხმობის განაცხადი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8640"/>
            </w:tabs>
            <w:jc w:val="center"/>
            <w:rPr>
              <w:rFonts w:ascii="Arial Narrow" w:cs="Arial Narrow" w:eastAsia="Arial Narrow" w:hAnsi="Arial Narrow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32"/>
              <w:szCs w:val="32"/>
              <w:vertAlign w:val="baseline"/>
              <w:rtl w:val="0"/>
            </w:rPr>
            <w:t xml:space="preserve">APPLICATION for CONSENT to ENROLLMENT through MOBILITY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