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გთხოვთ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შეწყვიტოთ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საქმის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წარმოება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ჩემს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მიერ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დაწერილ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განცხადებაზე</w:t>
      </w: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და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მობილობის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წესით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არ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ჩამრიცხოთ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შავი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ზღვის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საერთაშორისო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უნივერსიტეტში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form is used to cancel the mobility application and not to enroll at the International Black Sea University. 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Applicant’s: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bfbfbf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9"/>
        <w:gridCol w:w="5943"/>
        <w:tblGridChange w:id="0">
          <w:tblGrid>
            <w:gridCol w:w="3969"/>
            <w:gridCol w:w="5943"/>
          </w:tblGrid>
        </w:tblGridChange>
      </w:tblGrid>
      <w:tr>
        <w:trPr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spacing w:after="40" w:before="12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სახელი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გვარი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/Name, Surname:</w:t>
            </w:r>
          </w:p>
        </w:tc>
        <w:tc>
          <w:tcPr>
            <w:tcBorders>
              <w:bottom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spacing w:after="4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after="40" w:before="12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პირადი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#/ID/Passport #: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after="4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40" w:before="12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/Application #: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4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C">
            <w:pPr>
              <w:spacing w:after="40" w:before="12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საკონტაქტო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ტელეფონი/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 phone #: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after="4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40" w:before="12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თარიღი/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Date: 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after="4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Merriweather" w:cs="Merriweather" w:eastAsia="Merriweather" w:hAnsi="Merriweat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2"/>
          <w:szCs w:val="22"/>
          <w:rtl w:val="0"/>
        </w:rPr>
        <w:t xml:space="preserve">წაღებული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2"/>
          <w:szCs w:val="22"/>
          <w:rtl w:val="0"/>
        </w:rPr>
        <w:t xml:space="preserve">დოკუმენტების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2"/>
          <w:szCs w:val="22"/>
          <w:rtl w:val="0"/>
        </w:rPr>
        <w:t xml:space="preserve">სია</w:t>
      </w:r>
      <w:r w:rsidDel="00000000" w:rsidR="00000000" w:rsidRPr="00000000">
        <w:rPr>
          <w:b w:val="1"/>
          <w:sz w:val="22"/>
          <w:szCs w:val="22"/>
          <w:rtl w:val="0"/>
        </w:rPr>
        <w:t xml:space="preserve"> / List of documents taken by the applicant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numPr>
          <w:ilvl w:val="0"/>
          <w:numId w:val="1"/>
        </w:numPr>
        <w:ind w:left="720" w:hanging="360"/>
        <w:rPr>
          <w:i w:val="0"/>
          <w:color w:val="000000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დოკუმენტ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ებ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ასლი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ასლები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რომელიც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არეგულირებს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სტუდენტურ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სტატუსს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მაგ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ჩარიცხვის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აღდგენის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სტასტუსის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შეჩერების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სტატუსის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შეწყვეტის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აქტი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);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copy of the document(s) regulating the student status (e.g. act of enrollment/restoration/suspension/termination); </w:t>
      </w:r>
    </w:p>
    <w:p w:rsidR="00000000" w:rsidDel="00000000" w:rsidP="00000000" w:rsidRDefault="00000000" w:rsidRPr="00000000" w14:paraId="00000015">
      <w:pPr>
        <w:pStyle w:val="Heading4"/>
        <w:numPr>
          <w:ilvl w:val="0"/>
          <w:numId w:val="1"/>
        </w:numPr>
        <w:ind w:left="720" w:hanging="360"/>
        <w:rPr>
          <w:i w:val="0"/>
          <w:color w:val="000000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უნივერსიტეტის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უფლებამოსილი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პირის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ხელმოწერითა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და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ბეჭდით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დამოწმებული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ნიშნების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ფურცელი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სასწავლო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კომპონენტების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კრედიტების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რაოდენობისა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და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შეფასების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მითითებით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); </w:t>
        <w:br w:type="textWrapping"/>
        <w:t xml:space="preserve">Transcript (defining course credits and assessments), approved by official signature and seal of university; </w:t>
      </w:r>
    </w:p>
    <w:p w:rsidR="00000000" w:rsidDel="00000000" w:rsidP="00000000" w:rsidRDefault="00000000" w:rsidRPr="00000000" w14:paraId="00000016">
      <w:pPr>
        <w:pStyle w:val="Heading4"/>
        <w:numPr>
          <w:ilvl w:val="0"/>
          <w:numId w:val="1"/>
        </w:numPr>
        <w:ind w:left="720" w:hanging="360"/>
        <w:rPr>
          <w:i w:val="0"/>
          <w:color w:val="000000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პირის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საიდენტიფიკაციო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ბარათის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(ID)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ასლი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copy of ID Card; </w:t>
      </w:r>
    </w:p>
    <w:p w:rsidR="00000000" w:rsidDel="00000000" w:rsidP="00000000" w:rsidRDefault="00000000" w:rsidRPr="00000000" w14:paraId="00000018">
      <w:pPr>
        <w:pStyle w:val="Heading4"/>
        <w:numPr>
          <w:ilvl w:val="0"/>
          <w:numId w:val="1"/>
        </w:numPr>
        <w:ind w:left="720" w:hanging="360"/>
        <w:rPr>
          <w:i w:val="0"/>
          <w:color w:val="000000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ერთიანი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ეროვნული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გამოცდების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ბარათი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სერტიფიკატი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თუ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სტუდენტის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ჩარიცხვა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მოხდა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ერთიანი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ეროვნული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გამოცდების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საფუძველზე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);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Unified National Exam Card/Certificate (if the student was enrolled by Unified National Exams); </w:t>
      </w:r>
    </w:p>
    <w:p w:rsidR="00000000" w:rsidDel="00000000" w:rsidP="00000000" w:rsidRDefault="00000000" w:rsidRPr="00000000" w14:paraId="0000001A">
      <w:pPr>
        <w:pStyle w:val="Heading4"/>
        <w:numPr>
          <w:ilvl w:val="0"/>
          <w:numId w:val="1"/>
        </w:numPr>
        <w:ind w:left="720" w:hanging="360"/>
        <w:rPr>
          <w:i w:val="0"/>
          <w:color w:val="000000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სრული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ზოგადი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განათლების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დამადასტურებელი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დოკუმენტი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State certificate of secondary education </w:t>
      </w:r>
    </w:p>
    <w:p w:rsidR="00000000" w:rsidDel="00000000" w:rsidP="00000000" w:rsidRDefault="00000000" w:rsidRPr="00000000" w14:paraId="0000001C">
      <w:pPr>
        <w:pStyle w:val="Heading4"/>
        <w:numPr>
          <w:ilvl w:val="0"/>
          <w:numId w:val="1"/>
        </w:numPr>
        <w:ind w:left="720" w:hanging="360"/>
        <w:rPr>
          <w:i w:val="0"/>
          <w:color w:val="000000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უმაღლესი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განათლების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წინა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საფეხურის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დასრულების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დამადასტურებელი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დოკუმენტის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ასლი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მაგისტრებისა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და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დოქტორანტებისთვის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);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copy of document proving completion of prior level of education (for Masters’ or doctoral studies); </w:t>
      </w:r>
    </w:p>
    <w:p w:rsidR="00000000" w:rsidDel="00000000" w:rsidP="00000000" w:rsidRDefault="00000000" w:rsidRPr="00000000" w14:paraId="0000001E">
      <w:pPr>
        <w:pStyle w:val="Heading4"/>
        <w:numPr>
          <w:ilvl w:val="0"/>
          <w:numId w:val="1"/>
        </w:numPr>
        <w:ind w:left="720" w:hanging="360"/>
        <w:rPr>
          <w:i w:val="0"/>
          <w:color w:val="000000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ორი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ფოტოსურათი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(3X4);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Two photos (3X4); </w:t>
      </w:r>
    </w:p>
    <w:p w:rsidR="00000000" w:rsidDel="00000000" w:rsidP="00000000" w:rsidRDefault="00000000" w:rsidRPr="00000000" w14:paraId="00000020">
      <w:pPr>
        <w:pStyle w:val="Heading4"/>
        <w:numPr>
          <w:ilvl w:val="0"/>
          <w:numId w:val="1"/>
        </w:numPr>
        <w:ind w:left="720" w:hanging="360"/>
        <w:rPr>
          <w:i w:val="0"/>
          <w:color w:val="000000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სამხედრო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აღრიცხვაზე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ყოფნის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დამადასტურებელი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დოკუმენტი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copy of military certificate.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numPr>
          <w:ilvl w:val="0"/>
          <w:numId w:val="1"/>
        </w:numPr>
        <w:ind w:left="720" w:hanging="360"/>
        <w:rPr>
          <w:i w:val="0"/>
          <w:color w:val="000000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color w:val="000000"/>
          <w:sz w:val="18"/>
          <w:szCs w:val="18"/>
          <w:rtl w:val="0"/>
        </w:rPr>
        <w:t xml:space="preserve">სხვა დოკუმენტები: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 documents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ვადასტურებ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რომ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წავიღე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აღნიშნული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დოკუმენტები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confirm that I have received the above-mentioned documents back.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2E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1418" w:top="1985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color="c00000" w:space="1" w:sz="4" w:val="single"/>
      </w:pBdr>
      <w:tabs>
        <w:tab w:val="right" w:pos="9922"/>
      </w:tabs>
      <w:ind w:right="0"/>
      <w:rPr>
        <w:sz w:val="12"/>
        <w:szCs w:val="12"/>
      </w:rPr>
    </w:pPr>
    <w:r w:rsidDel="00000000" w:rsidR="00000000" w:rsidRPr="00000000">
      <w:rPr>
        <w:rFonts w:ascii="Arial Narrow" w:cs="Arial Narrow" w:eastAsia="Arial Narrow" w:hAnsi="Arial Narrow"/>
        <w:sz w:val="14"/>
        <w:szCs w:val="14"/>
        <w:rtl w:val="0"/>
      </w:rPr>
      <w:t xml:space="preserve">IBSU.</w:t>
    </w:r>
    <w:r w:rsidDel="00000000" w:rsidR="00000000" w:rsidRPr="00000000">
      <w:rPr>
        <w:rFonts w:ascii="Arial Narrow" w:cs="Arial Narrow" w:eastAsia="Arial Narrow" w:hAnsi="Arial Narrow"/>
        <w:b w:val="1"/>
        <w:rtl w:val="0"/>
      </w:rPr>
      <w:t xml:space="preserve">R3.F28</w:t>
    </w:r>
    <w:r w:rsidDel="00000000" w:rsidR="00000000" w:rsidRPr="00000000">
      <w:rPr>
        <w:rFonts w:ascii="Arial Narrow" w:cs="Arial Narrow" w:eastAsia="Arial Narrow" w:hAnsi="Arial Narrow"/>
        <w:sz w:val="14"/>
        <w:szCs w:val="14"/>
        <w:rtl w:val="0"/>
      </w:rPr>
      <w:t xml:space="preserve">EG; </w:t>
    </w:r>
    <w:r w:rsidDel="00000000" w:rsidR="00000000" w:rsidRPr="00000000">
      <w:rPr>
        <w:rFonts w:ascii="Arial Unicode MS" w:cs="Arial Unicode MS" w:eastAsia="Arial Unicode MS" w:hAnsi="Arial Unicode MS"/>
        <w:b w:val="1"/>
        <w:color w:val="1f4e79"/>
        <w:sz w:val="14"/>
        <w:szCs w:val="14"/>
        <w:rtl w:val="0"/>
      </w:rPr>
      <w:t xml:space="preserve">განახლების</w:t>
    </w:r>
    <w:r w:rsidDel="00000000" w:rsidR="00000000" w:rsidRPr="00000000">
      <w:rPr>
        <w:rFonts w:ascii="Arial Narrow" w:cs="Arial Narrow" w:eastAsia="Arial Narrow" w:hAnsi="Arial Narrow"/>
        <w:b w:val="1"/>
        <w:color w:val="1f4e79"/>
        <w:sz w:val="14"/>
        <w:szCs w:val="14"/>
        <w:rtl w:val="0"/>
      </w:rPr>
      <w:t xml:space="preserve">/Revision No.: 0 </w:t>
      <w:tab/>
    </w:r>
    <w:r w:rsidDel="00000000" w:rsidR="00000000" w:rsidRPr="00000000">
      <w:rPr>
        <w:rFonts w:ascii="Arial Unicode MS" w:cs="Arial Unicode MS" w:eastAsia="Arial Unicode MS" w:hAnsi="Arial Unicode MS"/>
        <w:b w:val="1"/>
        <w:color w:val="1f4e79"/>
        <w:sz w:val="14"/>
        <w:szCs w:val="14"/>
        <w:rtl w:val="0"/>
      </w:rPr>
      <w:t xml:space="preserve">გვერდი</w:t>
    </w:r>
    <w:r w:rsidDel="00000000" w:rsidR="00000000" w:rsidRPr="00000000">
      <w:rPr>
        <w:rFonts w:ascii="Arial Narrow" w:cs="Arial Narrow" w:eastAsia="Arial Narrow" w:hAnsi="Arial Narrow"/>
        <w:b w:val="1"/>
        <w:color w:val="1f4e79"/>
        <w:sz w:val="14"/>
        <w:szCs w:val="14"/>
        <w:rtl w:val="0"/>
      </w:rPr>
      <w:t xml:space="preserve">/Page No</w:t>
    </w:r>
    <w:r w:rsidDel="00000000" w:rsidR="00000000" w:rsidRPr="00000000">
      <w:rPr>
        <w:rFonts w:ascii="Arial Narrow" w:cs="Arial Narrow" w:eastAsia="Arial Narrow" w:hAnsi="Arial Narrow"/>
        <w:b w:val="1"/>
        <w:color w:val="44546a"/>
        <w:sz w:val="14"/>
        <w:szCs w:val="14"/>
        <w:rtl w:val="0"/>
      </w:rPr>
      <w:t xml:space="preserve">: </w:t>
    </w:r>
    <w:r w:rsidDel="00000000" w:rsidR="00000000" w:rsidRPr="00000000">
      <w:rPr>
        <w:rFonts w:ascii="Arial Narrow" w:cs="Arial Narrow" w:eastAsia="Arial Narrow" w:hAnsi="Arial Narrow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rtl w:val="0"/>
      </w:rPr>
      <w:t xml:space="preserve">/</w:t>
    </w:r>
    <w:r w:rsidDel="00000000" w:rsidR="00000000" w:rsidRPr="00000000">
      <w:rPr>
        <w:rFonts w:ascii="Arial Narrow" w:cs="Arial Narrow" w:eastAsia="Arial Narrow" w:hAnsi="Arial Narrow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6"/>
        <w:szCs w:val="6"/>
      </w:rPr>
    </w:pPr>
    <w:r w:rsidDel="00000000" w:rsidR="00000000" w:rsidRPr="00000000">
      <w:rPr>
        <w:rtl w:val="0"/>
      </w:rPr>
    </w:r>
  </w:p>
  <w:tbl>
    <w:tblPr>
      <w:tblStyle w:val="Table2"/>
      <w:tblW w:w="10618.0" w:type="dxa"/>
      <w:jc w:val="center"/>
      <w:tblBorders>
        <w:bottom w:color="c00000" w:space="0" w:sz="4" w:val="single"/>
      </w:tblBorders>
      <w:tblLayout w:type="fixed"/>
      <w:tblLook w:val="0000"/>
    </w:tblPr>
    <w:tblGrid>
      <w:gridCol w:w="1626"/>
      <w:gridCol w:w="8992"/>
      <w:tblGridChange w:id="0">
        <w:tblGrid>
          <w:gridCol w:w="1626"/>
          <w:gridCol w:w="8992"/>
        </w:tblGrid>
      </w:tblGridChange>
    </w:tblGrid>
    <w:tr>
      <w:trPr>
        <w:trHeight w:val="143" w:hRule="atLeast"/>
        <w:tblHeader w:val="0"/>
      </w:trPr>
      <w:tc>
        <w:tcPr>
          <w:gridSpan w:val="2"/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30">
          <w:pPr>
            <w:jc w:val="center"/>
            <w:rPr>
              <w:rFonts w:ascii="Arial Narrow" w:cs="Arial Narrow" w:eastAsia="Arial Narrow" w:hAnsi="Arial Narrow"/>
              <w:color w:val="833c0b"/>
              <w:sz w:val="10"/>
              <w:szCs w:val="10"/>
            </w:rPr>
          </w:pP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შავი ზღვის საერთაშორისო უნივერსიტეტი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 -  INTERNATIONAL BLACK SEA UNIVERSITY  - 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შავი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ზღვის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საერთაშორისო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უნივერსიტეტი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 -  INTERNATIONAL BLACK SEA UNIVERSITY  - 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შავი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ზღვის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საერთაშორისო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833c0b"/>
              <w:sz w:val="10"/>
              <w:szCs w:val="10"/>
              <w:rtl w:val="0"/>
            </w:rPr>
            <w:t xml:space="preserve">უნივერსიტეტი</w:t>
          </w:r>
          <w:r w:rsidDel="00000000" w:rsidR="00000000" w:rsidRPr="00000000">
            <w:rPr>
              <w:rFonts w:ascii="Arial Narrow" w:cs="Arial Narrow" w:eastAsia="Arial Narrow" w:hAnsi="Arial Narrow"/>
              <w:color w:val="833c0b"/>
              <w:sz w:val="10"/>
              <w:szCs w:val="10"/>
              <w:rtl w:val="0"/>
            </w:rPr>
            <w:t xml:space="preserve">  </w:t>
          </w:r>
        </w:p>
      </w:tc>
    </w:tr>
    <w:tr>
      <w:trPr>
        <w:trHeight w:val="972" w:hRule="atLeast"/>
        <w:tblHeader w:val="0"/>
      </w:trPr>
      <w:tc>
        <w:tcPr>
          <w:tcBorders>
            <w:right w:color="000000" w:space="0" w:sz="0" w:val="nil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32">
          <w:pPr>
            <w:tabs>
              <w:tab w:val="center" w:pos="4536"/>
              <w:tab w:val="right" w:pos="9072"/>
            </w:tabs>
            <w:ind w:right="-57"/>
            <w:jc w:val="center"/>
            <w:rPr>
              <w:b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45713" cy="54102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713" cy="54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00" w:space="0" w:sz="0" w:val="nil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33">
          <w:pPr>
            <w:tabs>
              <w:tab w:val="right" w:pos="8640"/>
            </w:tabs>
            <w:jc w:val="center"/>
            <w:rPr>
              <w:rFonts w:ascii="Merriweather" w:cs="Merriweather" w:eastAsia="Merriweather" w:hAnsi="Merriweather"/>
              <w:b w:val="1"/>
              <w:sz w:val="32"/>
              <w:szCs w:val="32"/>
            </w:rPr>
          </w:pPr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მობილობის პროცესის შეწყვეტის განაცხადი</w:t>
          </w:r>
        </w:p>
        <w:p w:rsidR="00000000" w:rsidDel="00000000" w:rsidP="00000000" w:rsidRDefault="00000000" w:rsidRPr="00000000" w14:paraId="00000034">
          <w:pPr>
            <w:tabs>
              <w:tab w:val="right" w:pos="8640"/>
            </w:tabs>
            <w:jc w:val="center"/>
            <w:rPr>
              <w:rFonts w:ascii="Arial Narrow" w:cs="Arial Narrow" w:eastAsia="Arial Narrow" w:hAnsi="Arial Narrow"/>
              <w:b w:val="1"/>
              <w:sz w:val="32"/>
              <w:szCs w:val="32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z w:val="32"/>
              <w:szCs w:val="32"/>
              <w:rtl w:val="0"/>
            </w:rPr>
            <w:t xml:space="preserve">APPLICATION for TERMINATING MOBILITY PROCESS</w:t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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ka-G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i w:val="1"/>
      <w:color w:val="2e75b5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